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0A9C" w14:textId="77777777" w:rsidR="00CD21C3" w:rsidRDefault="00CD21C3">
      <w:pPr>
        <w:pStyle w:val="Encabezado"/>
      </w:pPr>
    </w:p>
    <w:p w14:paraId="6910F0F5" w14:textId="77777777" w:rsidR="00F56588" w:rsidRPr="0043585F" w:rsidRDefault="00F56588" w:rsidP="00285437">
      <w:pPr>
        <w:pStyle w:val="Encabezado"/>
        <w:spacing w:line="360" w:lineRule="auto"/>
        <w:jc w:val="center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>DÍA DEL LIBRO</w:t>
      </w:r>
    </w:p>
    <w:p w14:paraId="49F8C63D" w14:textId="77777777" w:rsidR="00F56588" w:rsidRPr="0043585F" w:rsidRDefault="00F56588" w:rsidP="00285437">
      <w:pPr>
        <w:pStyle w:val="Encabezado"/>
        <w:spacing w:line="360" w:lineRule="auto"/>
        <w:jc w:val="center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>23 DE ABRIL</w:t>
      </w:r>
    </w:p>
    <w:p w14:paraId="67D9E6D4" w14:textId="347F186B" w:rsidR="00F56588" w:rsidRPr="0043585F" w:rsidRDefault="00F56588" w:rsidP="00285437">
      <w:pPr>
        <w:pStyle w:val="Encabezado"/>
        <w:spacing w:line="360" w:lineRule="auto"/>
        <w:jc w:val="center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>BASES DEL III CONCURSO DE RELATO</w:t>
      </w:r>
      <w:r w:rsidR="0043585F">
        <w:rPr>
          <w:rFonts w:ascii="Latha" w:hAnsi="Latha" w:cs="Latha"/>
          <w:b/>
          <w:bCs/>
          <w:sz w:val="24"/>
          <w:szCs w:val="24"/>
        </w:rPr>
        <w:t>S</w:t>
      </w:r>
      <w:r w:rsidRPr="0043585F">
        <w:rPr>
          <w:rFonts w:ascii="Latha" w:hAnsi="Latha" w:cs="Latha"/>
          <w:b/>
          <w:bCs/>
          <w:sz w:val="24"/>
          <w:szCs w:val="24"/>
        </w:rPr>
        <w:t xml:space="preserve"> CORTO</w:t>
      </w:r>
      <w:r w:rsidR="0043585F">
        <w:rPr>
          <w:rFonts w:ascii="Latha" w:hAnsi="Latha" w:cs="Latha"/>
          <w:b/>
          <w:bCs/>
          <w:sz w:val="24"/>
          <w:szCs w:val="24"/>
        </w:rPr>
        <w:t>S</w:t>
      </w:r>
      <w:r w:rsidR="00D46EF2">
        <w:rPr>
          <w:rFonts w:ascii="Latha" w:hAnsi="Latha" w:cs="Latha"/>
          <w:b/>
          <w:bCs/>
          <w:sz w:val="24"/>
          <w:szCs w:val="24"/>
        </w:rPr>
        <w:t xml:space="preserve"> 2022</w:t>
      </w:r>
    </w:p>
    <w:p w14:paraId="28A620A6" w14:textId="77777777" w:rsidR="00F56588" w:rsidRPr="0043585F" w:rsidRDefault="00F56588" w:rsidP="00F56588">
      <w:pPr>
        <w:pStyle w:val="Encabezado"/>
        <w:jc w:val="center"/>
        <w:rPr>
          <w:rFonts w:ascii="Latha" w:hAnsi="Latha" w:cs="Latha"/>
          <w:b/>
          <w:bCs/>
          <w:sz w:val="24"/>
          <w:szCs w:val="24"/>
        </w:rPr>
      </w:pPr>
    </w:p>
    <w:p w14:paraId="662C1C3C" w14:textId="7977034A" w:rsidR="00A3140D" w:rsidRPr="008D7C81" w:rsidRDefault="00A3140D" w:rsidP="00167288">
      <w:pPr>
        <w:pStyle w:val="Encabezado"/>
        <w:spacing w:line="276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8D7C81">
        <w:rPr>
          <w:rFonts w:ascii="Latha" w:hAnsi="Latha" w:cs="Latha"/>
          <w:b/>
          <w:bCs/>
          <w:sz w:val="24"/>
          <w:szCs w:val="24"/>
        </w:rPr>
        <w:t>PARTICIPANTES</w:t>
      </w:r>
    </w:p>
    <w:p w14:paraId="1E304E6C" w14:textId="7C8A0ED7" w:rsidR="00F56588" w:rsidRDefault="0043585F" w:rsidP="00167288">
      <w:pPr>
        <w:pStyle w:val="Encabezado"/>
        <w:spacing w:line="276" w:lineRule="aut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>El concurso</w:t>
      </w:r>
      <w:r w:rsidR="00F56588" w:rsidRPr="0043585F">
        <w:rPr>
          <w:rFonts w:ascii="Latha" w:hAnsi="Latha" w:cs="Latha"/>
          <w:sz w:val="24"/>
          <w:szCs w:val="24"/>
        </w:rPr>
        <w:t xml:space="preserve"> se dirige a cuantas personas deseen participar, con independencia de su edad</w:t>
      </w:r>
      <w:r w:rsidR="008D7C81">
        <w:rPr>
          <w:rFonts w:ascii="Latha" w:hAnsi="Latha" w:cs="Latha"/>
          <w:sz w:val="24"/>
          <w:szCs w:val="24"/>
        </w:rPr>
        <w:t xml:space="preserve"> </w:t>
      </w:r>
      <w:r w:rsidR="00F56588" w:rsidRPr="0043585F">
        <w:rPr>
          <w:rFonts w:ascii="Latha" w:hAnsi="Latha" w:cs="Latha"/>
          <w:sz w:val="24"/>
          <w:szCs w:val="24"/>
        </w:rPr>
        <w:t>o nacionalidad</w:t>
      </w:r>
      <w:r w:rsidR="008D7C81">
        <w:rPr>
          <w:rFonts w:ascii="Latha" w:hAnsi="Latha" w:cs="Latha"/>
          <w:sz w:val="24"/>
          <w:szCs w:val="24"/>
        </w:rPr>
        <w:t>.</w:t>
      </w:r>
    </w:p>
    <w:p w14:paraId="20641E90" w14:textId="566EAB95" w:rsidR="008D7C81" w:rsidRPr="008D7C81" w:rsidRDefault="008D7C81" w:rsidP="00167288">
      <w:pPr>
        <w:pStyle w:val="Encabezado"/>
        <w:spacing w:line="276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8D7C81">
        <w:rPr>
          <w:rFonts w:ascii="Latha" w:hAnsi="Latha" w:cs="Latha"/>
          <w:b/>
          <w:bCs/>
          <w:sz w:val="24"/>
          <w:szCs w:val="24"/>
        </w:rPr>
        <w:t>CATEGORÍAS</w:t>
      </w:r>
    </w:p>
    <w:p w14:paraId="723255F9" w14:textId="479E53A7" w:rsidR="008D7C81" w:rsidRPr="008D7C81" w:rsidRDefault="00F56588" w:rsidP="00BF3B19">
      <w:pPr>
        <w:pStyle w:val="Encabezado"/>
        <w:spacing w:line="276" w:lineRule="auto"/>
        <w:rPr>
          <w:rFonts w:ascii="Latha" w:hAnsi="Latha" w:cs="Latha"/>
          <w:sz w:val="24"/>
          <w:szCs w:val="24"/>
        </w:rPr>
      </w:pPr>
      <w:r w:rsidRPr="008D7C81">
        <w:rPr>
          <w:rFonts w:ascii="Latha" w:hAnsi="Latha" w:cs="Latha"/>
          <w:sz w:val="24"/>
          <w:szCs w:val="24"/>
        </w:rPr>
        <w:t>Categoría Infantil</w:t>
      </w:r>
      <w:r w:rsidR="007024EB">
        <w:rPr>
          <w:rFonts w:ascii="Latha" w:hAnsi="Latha" w:cs="Latha"/>
          <w:sz w:val="24"/>
          <w:szCs w:val="24"/>
        </w:rPr>
        <w:t xml:space="preserve"> hasta 11 años</w:t>
      </w:r>
    </w:p>
    <w:p w14:paraId="70DD8718" w14:textId="72C46A18" w:rsidR="008D7C81" w:rsidRPr="008D7C81" w:rsidRDefault="00F56588" w:rsidP="00BF3B19">
      <w:pPr>
        <w:pStyle w:val="Encabezado"/>
        <w:spacing w:line="276" w:lineRule="auto"/>
        <w:rPr>
          <w:rFonts w:ascii="Latha" w:hAnsi="Latha" w:cs="Latha"/>
          <w:sz w:val="24"/>
          <w:szCs w:val="24"/>
        </w:rPr>
      </w:pPr>
      <w:r w:rsidRPr="008D7C81">
        <w:rPr>
          <w:rFonts w:ascii="Latha" w:hAnsi="Latha" w:cs="Latha"/>
          <w:sz w:val="24"/>
          <w:szCs w:val="24"/>
        </w:rPr>
        <w:t>Categoría Juvenil</w:t>
      </w:r>
      <w:r w:rsidR="007024EB">
        <w:rPr>
          <w:rFonts w:ascii="Latha" w:hAnsi="Latha" w:cs="Latha"/>
          <w:sz w:val="24"/>
          <w:szCs w:val="24"/>
        </w:rPr>
        <w:t xml:space="preserve"> entre 12 y 17 años</w:t>
      </w:r>
    </w:p>
    <w:p w14:paraId="6FDB6875" w14:textId="3D7C2711" w:rsidR="00F56588" w:rsidRPr="008D7C81" w:rsidRDefault="00F56588" w:rsidP="00BF3B19">
      <w:pPr>
        <w:pStyle w:val="Encabezado"/>
        <w:spacing w:line="276" w:lineRule="auto"/>
        <w:rPr>
          <w:rFonts w:ascii="Latha" w:hAnsi="Latha" w:cs="Latha"/>
          <w:sz w:val="24"/>
          <w:szCs w:val="24"/>
        </w:rPr>
      </w:pPr>
      <w:r w:rsidRPr="008D7C81">
        <w:rPr>
          <w:rFonts w:ascii="Latha" w:hAnsi="Latha" w:cs="Latha"/>
          <w:sz w:val="24"/>
          <w:szCs w:val="24"/>
        </w:rPr>
        <w:t>Categoría Adult</w:t>
      </w:r>
      <w:r w:rsidR="00960DB2">
        <w:rPr>
          <w:rFonts w:ascii="Latha" w:hAnsi="Latha" w:cs="Latha"/>
          <w:sz w:val="24"/>
          <w:szCs w:val="24"/>
        </w:rPr>
        <w:t>os de 18 años en adelante</w:t>
      </w:r>
    </w:p>
    <w:p w14:paraId="510A66C9" w14:textId="4D98DBBC" w:rsidR="008D7C81" w:rsidRPr="0043585F" w:rsidRDefault="008D7C81" w:rsidP="00BF3B19">
      <w:pPr>
        <w:pStyle w:val="Encabezado"/>
        <w:spacing w:line="276" w:lineRule="auto"/>
        <w:rPr>
          <w:rFonts w:ascii="Latha" w:hAnsi="Latha" w:cs="Latha"/>
          <w:b/>
          <w:bCs/>
          <w:sz w:val="24"/>
          <w:szCs w:val="24"/>
        </w:rPr>
      </w:pPr>
      <w:r>
        <w:rPr>
          <w:rFonts w:ascii="Latha" w:hAnsi="Latha" w:cs="Latha"/>
          <w:b/>
          <w:bCs/>
          <w:sz w:val="24"/>
          <w:szCs w:val="24"/>
        </w:rPr>
        <w:t>OBRAS</w:t>
      </w:r>
    </w:p>
    <w:p w14:paraId="1D3A2D62" w14:textId="2BD2C5A2" w:rsidR="00167288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El tema de las obras presentadas será libre, con una mención expresa a Ajalvir o</w:t>
      </w:r>
      <w:r w:rsidR="00B6385E" w:rsidRPr="0043585F">
        <w:rPr>
          <w:rFonts w:ascii="Latha" w:hAnsi="Latha" w:cs="Latha"/>
          <w:sz w:val="24"/>
          <w:szCs w:val="24"/>
        </w:rPr>
        <w:t xml:space="preserve"> elementos</w:t>
      </w:r>
      <w:r w:rsidR="00167288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de su entorno en el relato.</w:t>
      </w:r>
    </w:p>
    <w:p w14:paraId="182E4060" w14:textId="7848D5AC" w:rsidR="00F56588" w:rsidRPr="0043585F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Las obras deberán ser originales e inéditas escritas en lengua castellana.</w:t>
      </w:r>
    </w:p>
    <w:p w14:paraId="1D0C7B90" w14:textId="3D731BA9" w:rsidR="00F56588" w:rsidRPr="0043585F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La extensión de las obras será como máximo de cuatro hojas. Los originales deberán</w:t>
      </w:r>
      <w:r w:rsidR="00B6385E" w:rsidRPr="0043585F">
        <w:rPr>
          <w:rFonts w:ascii="Latha" w:hAnsi="Latha" w:cs="Latha"/>
          <w:sz w:val="24"/>
          <w:szCs w:val="24"/>
        </w:rPr>
        <w:t xml:space="preserve"> estar </w:t>
      </w:r>
      <w:r w:rsidRPr="0043585F">
        <w:rPr>
          <w:rFonts w:ascii="Latha" w:hAnsi="Latha" w:cs="Latha"/>
          <w:sz w:val="24"/>
          <w:szCs w:val="24"/>
        </w:rPr>
        <w:t>mecanografiados por una sola cara, con márgenes de 2,5 cm., a espacio y</w:t>
      </w:r>
      <w:r w:rsidR="00B6385E" w:rsidRPr="0043585F">
        <w:rPr>
          <w:rFonts w:ascii="Latha" w:hAnsi="Latha" w:cs="Latha"/>
          <w:sz w:val="24"/>
          <w:szCs w:val="24"/>
        </w:rPr>
        <w:t xml:space="preserve"> medio, el </w:t>
      </w:r>
      <w:r w:rsidRPr="0043585F">
        <w:rPr>
          <w:rFonts w:ascii="Latha" w:hAnsi="Latha" w:cs="Latha"/>
          <w:sz w:val="24"/>
          <w:szCs w:val="24"/>
        </w:rPr>
        <w:t>tipo de letra será Arial, tamaño 12 puntos. Estas normas no se aplicarán a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los relatos infantiles, donde se aceptarán también los originales escritos a mano (con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letra legible y a bolígrafo).</w:t>
      </w:r>
    </w:p>
    <w:p w14:paraId="07452C7F" w14:textId="4841ACF5" w:rsidR="00F56588" w:rsidRPr="0043585F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Se entregará el relato y no podrá llevar firma ni señal alguna que indique su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procedencia. Los relatos deberán aparecer con el correspondiente título, firmados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con un pseudónimo y con la categoría a la que pertenecen.</w:t>
      </w:r>
    </w:p>
    <w:p w14:paraId="74AC319C" w14:textId="142CD5CD" w:rsidR="00F56588" w:rsidRPr="0043585F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 xml:space="preserve">Se adjuntará </w:t>
      </w:r>
      <w:r w:rsidR="0019413D" w:rsidRPr="0043585F">
        <w:rPr>
          <w:rFonts w:ascii="Latha" w:hAnsi="Latha" w:cs="Latha"/>
          <w:sz w:val="24"/>
          <w:szCs w:val="24"/>
        </w:rPr>
        <w:t xml:space="preserve">junto con el relato </w:t>
      </w:r>
      <w:r w:rsidRPr="0043585F">
        <w:rPr>
          <w:rFonts w:ascii="Latha" w:hAnsi="Latha" w:cs="Latha"/>
          <w:sz w:val="24"/>
          <w:szCs w:val="24"/>
        </w:rPr>
        <w:t>un sobre cerrado indicando</w:t>
      </w:r>
      <w:r w:rsidR="0019413D" w:rsidRPr="0043585F">
        <w:rPr>
          <w:rFonts w:ascii="Latha" w:hAnsi="Latha" w:cs="Latha"/>
          <w:sz w:val="24"/>
          <w:szCs w:val="24"/>
        </w:rPr>
        <w:t xml:space="preserve"> los siguientes datos</w:t>
      </w:r>
      <w:r w:rsidRPr="0043585F">
        <w:rPr>
          <w:rFonts w:ascii="Latha" w:hAnsi="Latha" w:cs="Latha"/>
          <w:sz w:val="24"/>
          <w:szCs w:val="24"/>
        </w:rPr>
        <w:t>: nombre, dirección, teléfono, DNI, dirección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de correo electrónico, categoría en la que participa, título de la obra y pseudónimo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con el que ha firmado. En los infantiles los datos que deben incluir serán del tutor del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menor.</w:t>
      </w:r>
    </w:p>
    <w:p w14:paraId="6248B594" w14:textId="77777777" w:rsidR="00BF3B19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Las obras se podrán entregar en formato papel a la siguiente dirección donde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también</w:t>
      </w:r>
    </w:p>
    <w:p w14:paraId="256CB9EC" w14:textId="1A6AE874" w:rsidR="00F56588" w:rsidRDefault="00F56588" w:rsidP="00167288">
      <w:pPr>
        <w:pStyle w:val="Encabezado"/>
        <w:numPr>
          <w:ilvl w:val="0"/>
          <w:numId w:val="2"/>
        </w:numPr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se</w:t>
      </w:r>
      <w:r w:rsidR="00BF3B19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entregarán los sobres: Casa de la Cultura, C/ Real, 27 – Ajalvir.</w:t>
      </w:r>
    </w:p>
    <w:p w14:paraId="1E17ED1B" w14:textId="77777777" w:rsidR="008D7C81" w:rsidRDefault="008D7C81" w:rsidP="00BF3B19">
      <w:pPr>
        <w:pStyle w:val="Encabezado"/>
        <w:spacing w:line="276" w:lineRule="auto"/>
        <w:ind w:left="284" w:hanging="284"/>
        <w:jc w:val="both"/>
        <w:rPr>
          <w:rFonts w:ascii="Latha" w:hAnsi="Latha" w:cs="Latha"/>
          <w:sz w:val="24"/>
          <w:szCs w:val="24"/>
        </w:rPr>
      </w:pPr>
    </w:p>
    <w:p w14:paraId="42A9F9B9" w14:textId="7890338B" w:rsidR="008D7C81" w:rsidRPr="00167288" w:rsidRDefault="008D7C81" w:rsidP="00BF3B19">
      <w:pPr>
        <w:pStyle w:val="Encabezado"/>
        <w:spacing w:line="276" w:lineRule="auto"/>
        <w:ind w:left="284" w:hanging="284"/>
        <w:jc w:val="both"/>
        <w:rPr>
          <w:rFonts w:ascii="Latha" w:hAnsi="Latha" w:cs="Latha"/>
          <w:b/>
          <w:bCs/>
          <w:sz w:val="24"/>
          <w:szCs w:val="24"/>
        </w:rPr>
      </w:pPr>
      <w:r w:rsidRPr="00167288">
        <w:rPr>
          <w:rFonts w:ascii="Latha" w:hAnsi="Latha" w:cs="Latha"/>
          <w:b/>
          <w:bCs/>
          <w:sz w:val="24"/>
          <w:szCs w:val="24"/>
        </w:rPr>
        <w:t>FECHAS</w:t>
      </w:r>
    </w:p>
    <w:p w14:paraId="57256501" w14:textId="699499C0" w:rsidR="00F56588" w:rsidRPr="0043585F" w:rsidRDefault="00F56588" w:rsidP="00BF3B19">
      <w:pPr>
        <w:pStyle w:val="Encabezado"/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 xml:space="preserve">El plazo de entrega se establece </w:t>
      </w:r>
      <w:r w:rsidR="0019413D" w:rsidRPr="0043585F">
        <w:rPr>
          <w:rFonts w:ascii="Latha" w:hAnsi="Latha" w:cs="Latha"/>
          <w:sz w:val="24"/>
          <w:szCs w:val="24"/>
        </w:rPr>
        <w:t>desde esta publicación hasta el 18</w:t>
      </w:r>
      <w:r w:rsidR="00285437" w:rsidRPr="0043585F">
        <w:rPr>
          <w:rFonts w:ascii="Latha" w:hAnsi="Latha" w:cs="Latha"/>
          <w:sz w:val="24"/>
          <w:szCs w:val="24"/>
        </w:rPr>
        <w:t xml:space="preserve"> de </w:t>
      </w:r>
      <w:r w:rsidR="00167288" w:rsidRPr="0043585F">
        <w:rPr>
          <w:rFonts w:ascii="Latha" w:hAnsi="Latha" w:cs="Latha"/>
          <w:sz w:val="24"/>
          <w:szCs w:val="24"/>
        </w:rPr>
        <w:t>abril</w:t>
      </w:r>
      <w:r w:rsidR="00350DD8" w:rsidRPr="0043585F">
        <w:rPr>
          <w:rFonts w:ascii="Latha" w:hAnsi="Latha" w:cs="Latha"/>
          <w:sz w:val="24"/>
          <w:szCs w:val="24"/>
        </w:rPr>
        <w:t>,</w:t>
      </w:r>
      <w:r w:rsidRPr="0043585F">
        <w:rPr>
          <w:rFonts w:ascii="Latha" w:hAnsi="Latha" w:cs="Latha"/>
          <w:sz w:val="24"/>
          <w:szCs w:val="24"/>
        </w:rPr>
        <w:t xml:space="preserve"> ambos inclusive.</w:t>
      </w:r>
    </w:p>
    <w:p w14:paraId="139B4F0C" w14:textId="77777777" w:rsidR="00167288" w:rsidRPr="00167288" w:rsidRDefault="008D7C81" w:rsidP="00167288">
      <w:pPr>
        <w:pStyle w:val="Encabezado"/>
        <w:spacing w:line="276" w:lineRule="auto"/>
        <w:jc w:val="both"/>
        <w:rPr>
          <w:rFonts w:ascii="Latha" w:hAnsi="Latha" w:cs="Latha"/>
          <w:b/>
          <w:bCs/>
          <w:sz w:val="24"/>
          <w:szCs w:val="24"/>
        </w:rPr>
      </w:pPr>
      <w:r w:rsidRPr="00167288">
        <w:rPr>
          <w:rFonts w:ascii="Latha" w:hAnsi="Latha" w:cs="Latha"/>
          <w:b/>
          <w:bCs/>
          <w:sz w:val="24"/>
          <w:szCs w:val="24"/>
        </w:rPr>
        <w:t>JURADO</w:t>
      </w:r>
    </w:p>
    <w:p w14:paraId="26BEB7F5" w14:textId="01A0DF18" w:rsidR="00BF3B19" w:rsidRPr="00167288" w:rsidRDefault="008D7C81" w:rsidP="00167288">
      <w:pPr>
        <w:pStyle w:val="Encabezado"/>
        <w:spacing w:line="276" w:lineRule="auto"/>
        <w:jc w:val="both"/>
        <w:rPr>
          <w:rFonts w:ascii="Latha" w:hAnsi="Latha" w:cs="Latha"/>
          <w:sz w:val="24"/>
          <w:szCs w:val="24"/>
        </w:rPr>
      </w:pPr>
      <w:r w:rsidRPr="00167288">
        <w:rPr>
          <w:rFonts w:ascii="Latha" w:hAnsi="Latha" w:cs="Latha"/>
          <w:sz w:val="24"/>
          <w:szCs w:val="24"/>
        </w:rPr>
        <w:t>El jurado estará formado por personas elegidas por la Organización del Concurso. S</w:t>
      </w:r>
      <w:r w:rsidR="00BF3B19" w:rsidRPr="00167288">
        <w:rPr>
          <w:rFonts w:ascii="Latha" w:hAnsi="Latha" w:cs="Latha"/>
          <w:sz w:val="24"/>
          <w:szCs w:val="24"/>
        </w:rPr>
        <w:t xml:space="preserve">u   </w:t>
      </w:r>
      <w:r w:rsidRPr="00167288">
        <w:rPr>
          <w:rFonts w:ascii="Latha" w:hAnsi="Latha" w:cs="Latha"/>
          <w:sz w:val="24"/>
          <w:szCs w:val="24"/>
        </w:rPr>
        <w:t xml:space="preserve">decisión será inapelable y podrá declarar desierto el premio. </w:t>
      </w:r>
      <w:r w:rsidR="00BF3B19" w:rsidRPr="00167288">
        <w:rPr>
          <w:rFonts w:ascii="Latha" w:hAnsi="Latha" w:cs="Latha"/>
          <w:sz w:val="24"/>
          <w:szCs w:val="24"/>
        </w:rPr>
        <w:t xml:space="preserve">Su resolución se hará pública </w:t>
      </w:r>
      <w:r w:rsidRPr="00167288">
        <w:rPr>
          <w:rFonts w:ascii="Latha" w:hAnsi="Latha" w:cs="Latha"/>
          <w:sz w:val="24"/>
          <w:szCs w:val="24"/>
        </w:rPr>
        <w:t xml:space="preserve">en las redes sociales, en la página Web del Ayuntamiento y directamente a </w:t>
      </w:r>
      <w:r w:rsidR="00BF3B19" w:rsidRPr="00167288">
        <w:rPr>
          <w:rFonts w:ascii="Latha" w:hAnsi="Latha" w:cs="Latha"/>
          <w:sz w:val="24"/>
          <w:szCs w:val="24"/>
        </w:rPr>
        <w:t>los premiados.</w:t>
      </w:r>
    </w:p>
    <w:p w14:paraId="1D068789" w14:textId="096F8FB6" w:rsidR="008D7C81" w:rsidRPr="00167288" w:rsidRDefault="00BF3B19" w:rsidP="00BF3B19">
      <w:pPr>
        <w:pStyle w:val="Encabezado"/>
        <w:spacing w:line="276" w:lineRule="auto"/>
        <w:ind w:left="284" w:hanging="284"/>
        <w:jc w:val="both"/>
        <w:rPr>
          <w:rFonts w:ascii="Latha" w:hAnsi="Latha" w:cs="Latha"/>
          <w:b/>
          <w:bCs/>
          <w:sz w:val="24"/>
          <w:szCs w:val="24"/>
        </w:rPr>
      </w:pPr>
      <w:r w:rsidRPr="00167288">
        <w:rPr>
          <w:rFonts w:ascii="Latha" w:hAnsi="Latha" w:cs="Latha"/>
          <w:b/>
          <w:bCs/>
          <w:sz w:val="24"/>
          <w:szCs w:val="24"/>
        </w:rPr>
        <w:t>PREMIOS</w:t>
      </w:r>
    </w:p>
    <w:p w14:paraId="42448C56" w14:textId="5E870C5B" w:rsidR="00F56588" w:rsidRPr="0043585F" w:rsidRDefault="00F56588" w:rsidP="00BF3B19">
      <w:pPr>
        <w:pStyle w:val="Encabezado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Se establece como premio para la persona ganadora en cada una de las categorías</w:t>
      </w:r>
      <w:r w:rsidR="00B6385E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un vale de la papelería de Ajalvir por los siguientes importes:</w:t>
      </w:r>
    </w:p>
    <w:p w14:paraId="6D08250F" w14:textId="77777777" w:rsidR="00F56588" w:rsidRPr="0043585F" w:rsidRDefault="00F56588" w:rsidP="00F56588">
      <w:pPr>
        <w:pStyle w:val="Encabezado"/>
        <w:jc w:val="both"/>
        <w:rPr>
          <w:rFonts w:ascii="Latha" w:hAnsi="Latha" w:cs="Latha"/>
          <w:sz w:val="24"/>
          <w:szCs w:val="24"/>
        </w:rPr>
      </w:pPr>
    </w:p>
    <w:p w14:paraId="5AC88DFE" w14:textId="531CA33A" w:rsidR="00F56588" w:rsidRPr="0043585F" w:rsidRDefault="0019413D" w:rsidP="0019413D">
      <w:pPr>
        <w:pStyle w:val="Encabezado"/>
        <w:tabs>
          <w:tab w:val="clear" w:pos="4252"/>
          <w:tab w:val="clear" w:pos="8504"/>
          <w:tab w:val="left" w:pos="2552"/>
        </w:tabs>
        <w:ind w:left="284"/>
        <w:mirrorIndents/>
        <w:jc w:val="both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ab/>
      </w:r>
      <w:r w:rsidR="00167288" w:rsidRPr="0043585F">
        <w:rPr>
          <w:rFonts w:ascii="Latha" w:hAnsi="Latha" w:cs="Latha"/>
          <w:b/>
          <w:bCs/>
          <w:sz w:val="24"/>
          <w:szCs w:val="24"/>
        </w:rPr>
        <w:t>1 PREMIO CATEGORÍA INFANTIL   75 EUROS.</w:t>
      </w:r>
    </w:p>
    <w:p w14:paraId="5AFC1F71" w14:textId="5E4166B3" w:rsidR="00F56588" w:rsidRPr="0043585F" w:rsidRDefault="00167288" w:rsidP="0019413D">
      <w:pPr>
        <w:pStyle w:val="Encabezado"/>
        <w:tabs>
          <w:tab w:val="clear" w:pos="4252"/>
          <w:tab w:val="clear" w:pos="8504"/>
          <w:tab w:val="left" w:pos="2552"/>
        </w:tabs>
        <w:ind w:left="284"/>
        <w:mirrorIndents/>
        <w:jc w:val="both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ab/>
        <w:t xml:space="preserve">1 PREMIO CATEGORÍA JUVENIL  </w:t>
      </w:r>
      <w:r>
        <w:rPr>
          <w:rFonts w:ascii="Latha" w:hAnsi="Latha" w:cs="Latha"/>
          <w:b/>
          <w:bCs/>
          <w:sz w:val="24"/>
          <w:szCs w:val="24"/>
        </w:rPr>
        <w:t xml:space="preserve"> </w:t>
      </w:r>
      <w:r w:rsidRPr="0043585F">
        <w:rPr>
          <w:rFonts w:ascii="Latha" w:hAnsi="Latha" w:cs="Latha"/>
          <w:b/>
          <w:bCs/>
          <w:sz w:val="24"/>
          <w:szCs w:val="24"/>
        </w:rPr>
        <w:t>100 EUROS.</w:t>
      </w:r>
    </w:p>
    <w:p w14:paraId="06D79F01" w14:textId="2A1AB93F" w:rsidR="00123BAB" w:rsidRPr="0043585F" w:rsidRDefault="00167288" w:rsidP="0019413D">
      <w:pPr>
        <w:pStyle w:val="Encabezado"/>
        <w:tabs>
          <w:tab w:val="clear" w:pos="4252"/>
          <w:tab w:val="clear" w:pos="8504"/>
          <w:tab w:val="left" w:pos="2552"/>
        </w:tabs>
        <w:ind w:left="284"/>
        <w:mirrorIndents/>
        <w:jc w:val="both"/>
        <w:rPr>
          <w:rFonts w:ascii="Latha" w:hAnsi="Latha" w:cs="Latha"/>
          <w:b/>
          <w:bCs/>
          <w:sz w:val="24"/>
          <w:szCs w:val="24"/>
        </w:rPr>
      </w:pPr>
      <w:r w:rsidRPr="0043585F">
        <w:rPr>
          <w:rFonts w:ascii="Latha" w:hAnsi="Latha" w:cs="Latha"/>
          <w:b/>
          <w:bCs/>
          <w:sz w:val="24"/>
          <w:szCs w:val="24"/>
        </w:rPr>
        <w:tab/>
        <w:t>1 PREMIO CATEGORÍA ADULTO   125 EUROS.</w:t>
      </w:r>
    </w:p>
    <w:p w14:paraId="307D7151" w14:textId="0D596E4F" w:rsidR="00123BAB" w:rsidRPr="0043585F" w:rsidRDefault="00123BAB" w:rsidP="00123BAB">
      <w:pPr>
        <w:pStyle w:val="Encabezado"/>
        <w:jc w:val="both"/>
        <w:rPr>
          <w:rFonts w:ascii="Latha" w:hAnsi="Latha" w:cs="Latha"/>
          <w:sz w:val="24"/>
          <w:szCs w:val="24"/>
        </w:rPr>
      </w:pPr>
    </w:p>
    <w:p w14:paraId="7F3F4DE0" w14:textId="7609D518" w:rsidR="00167288" w:rsidRPr="00167288" w:rsidRDefault="00167288" w:rsidP="0019413D">
      <w:pPr>
        <w:pStyle w:val="Encabezado"/>
        <w:ind w:left="284" w:hanging="284"/>
        <w:jc w:val="both"/>
        <w:rPr>
          <w:rFonts w:ascii="Latha" w:hAnsi="Latha" w:cs="Latha"/>
          <w:b/>
          <w:bCs/>
          <w:sz w:val="24"/>
          <w:szCs w:val="24"/>
        </w:rPr>
      </w:pPr>
      <w:r w:rsidRPr="00167288">
        <w:rPr>
          <w:rFonts w:ascii="Latha" w:hAnsi="Latha" w:cs="Latha"/>
          <w:b/>
          <w:bCs/>
          <w:sz w:val="24"/>
          <w:szCs w:val="24"/>
        </w:rPr>
        <w:t>CESIÓN DE LOS DERECHOS DE LAS OBRAS</w:t>
      </w:r>
    </w:p>
    <w:p w14:paraId="26BD8337" w14:textId="58E90A5C" w:rsidR="00123BAB" w:rsidRPr="0043585F" w:rsidRDefault="00123BAB" w:rsidP="0019413D">
      <w:pPr>
        <w:pStyle w:val="Encabezado"/>
        <w:ind w:left="284" w:hanging="284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Las obras ganadoras podrán leerse en la WEB, Facebook del Ayuntamiento de</w:t>
      </w:r>
      <w:r w:rsidR="0017661C" w:rsidRPr="0043585F">
        <w:rPr>
          <w:rFonts w:ascii="Latha" w:hAnsi="Latha" w:cs="Latha"/>
          <w:sz w:val="24"/>
          <w:szCs w:val="24"/>
        </w:rPr>
        <w:t xml:space="preserve"> </w:t>
      </w:r>
      <w:r w:rsidRPr="0043585F">
        <w:rPr>
          <w:rFonts w:ascii="Latha" w:hAnsi="Latha" w:cs="Latha"/>
          <w:sz w:val="24"/>
          <w:szCs w:val="24"/>
        </w:rPr>
        <w:t>Ajalvir.</w:t>
      </w:r>
    </w:p>
    <w:p w14:paraId="1684C73C" w14:textId="77777777" w:rsidR="00123BAB" w:rsidRPr="0043585F" w:rsidRDefault="00123BAB" w:rsidP="0019413D">
      <w:pPr>
        <w:pStyle w:val="Encabezado"/>
        <w:ind w:left="284" w:hanging="284"/>
        <w:jc w:val="both"/>
        <w:rPr>
          <w:rFonts w:ascii="Latha" w:hAnsi="Latha" w:cs="Latha"/>
          <w:sz w:val="24"/>
          <w:szCs w:val="24"/>
        </w:rPr>
      </w:pPr>
    </w:p>
    <w:p w14:paraId="67A8331E" w14:textId="77777777" w:rsidR="00167288" w:rsidRPr="00167288" w:rsidRDefault="00167288" w:rsidP="0019413D">
      <w:pPr>
        <w:pStyle w:val="Encabezado"/>
        <w:ind w:left="284" w:hanging="284"/>
        <w:jc w:val="both"/>
        <w:rPr>
          <w:rFonts w:ascii="Latha" w:hAnsi="Latha" w:cs="Latha"/>
          <w:b/>
          <w:bCs/>
          <w:sz w:val="24"/>
          <w:szCs w:val="24"/>
        </w:rPr>
      </w:pPr>
      <w:r w:rsidRPr="00167288">
        <w:rPr>
          <w:rFonts w:ascii="Latha" w:hAnsi="Latha" w:cs="Latha"/>
          <w:b/>
          <w:bCs/>
          <w:sz w:val="24"/>
          <w:szCs w:val="24"/>
        </w:rPr>
        <w:t>ACEPTACIÓN</w:t>
      </w:r>
    </w:p>
    <w:p w14:paraId="39D48160" w14:textId="77777777" w:rsidR="00167288" w:rsidRDefault="00123BAB" w:rsidP="0019413D">
      <w:pPr>
        <w:pStyle w:val="Encabezado"/>
        <w:ind w:left="284" w:hanging="284"/>
        <w:jc w:val="both"/>
        <w:rPr>
          <w:rFonts w:ascii="Latha" w:hAnsi="Latha" w:cs="Latha"/>
          <w:sz w:val="24"/>
          <w:szCs w:val="24"/>
        </w:rPr>
      </w:pPr>
      <w:r w:rsidRPr="0043585F">
        <w:rPr>
          <w:rFonts w:ascii="Latha" w:hAnsi="Latha" w:cs="Latha"/>
          <w:sz w:val="24"/>
          <w:szCs w:val="24"/>
        </w:rPr>
        <w:t>La participación en este concurso implica el conocimiento y la aceptación de estas bases,</w:t>
      </w:r>
    </w:p>
    <w:p w14:paraId="510186A4" w14:textId="5DE3B13C" w:rsidR="00123BAB" w:rsidRPr="0043585F" w:rsidRDefault="00167288" w:rsidP="00167288">
      <w:pPr>
        <w:pStyle w:val="Encabezado"/>
        <w:jc w:val="both"/>
        <w:rPr>
          <w:rFonts w:ascii="Latha" w:hAnsi="Latha" w:cs="Latha"/>
          <w:sz w:val="24"/>
          <w:szCs w:val="24"/>
        </w:rPr>
      </w:pPr>
      <w:r>
        <w:rPr>
          <w:rFonts w:ascii="Latha" w:hAnsi="Latha" w:cs="Latha"/>
          <w:sz w:val="24"/>
          <w:szCs w:val="24"/>
        </w:rPr>
        <w:t xml:space="preserve">Así como el acatamiento de las decisiones que adopte la comisión organizadora.  </w:t>
      </w:r>
    </w:p>
    <w:p w14:paraId="27B10530" w14:textId="14C27C03" w:rsidR="00123BAB" w:rsidRDefault="00123BAB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24"/>
          <w:szCs w:val="24"/>
        </w:rPr>
      </w:pPr>
    </w:p>
    <w:p w14:paraId="041C4514" w14:textId="4B92B667" w:rsidR="0043585F" w:rsidRDefault="0043585F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24"/>
          <w:szCs w:val="24"/>
        </w:rPr>
      </w:pPr>
    </w:p>
    <w:p w14:paraId="61C4EB70" w14:textId="77777777" w:rsidR="0043585F" w:rsidRPr="0043585F" w:rsidRDefault="0043585F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24"/>
          <w:szCs w:val="24"/>
        </w:rPr>
      </w:pPr>
    </w:p>
    <w:p w14:paraId="090EE829" w14:textId="229D93A5" w:rsidR="00123BAB" w:rsidRPr="007024EB" w:rsidRDefault="00123BAB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16"/>
          <w:szCs w:val="16"/>
        </w:rPr>
      </w:pP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>Nota: Los datos personales recogidos, serán tratados con su consentimiento, informado en los términos del</w:t>
      </w:r>
      <w:r w:rsidR="0017661C"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 </w:t>
      </w: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>Reglamento General de Protección de Datos (RGPD), que es el Reglamento (UE) 2016/679 del Parlamento y del Consejo, de 27 de abril de 2016, relativo a la protección de las personas físicas en lo que respecta al tratamiento de datos personales y a la libre circulación de estos datos y por el que se deroga la Directiva 95/46/CE, y demás normativa nacional que sea de aplicación.</w:t>
      </w:r>
    </w:p>
    <w:p w14:paraId="3A6D954C" w14:textId="77777777" w:rsidR="00123BAB" w:rsidRPr="007024EB" w:rsidRDefault="00123BAB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16"/>
          <w:szCs w:val="16"/>
        </w:rPr>
      </w:pPr>
    </w:p>
    <w:p w14:paraId="39C7CD92" w14:textId="7CFA263C" w:rsidR="00123BAB" w:rsidRPr="007024EB" w:rsidRDefault="00123BAB" w:rsidP="00123BAB">
      <w:pPr>
        <w:pStyle w:val="Encabezado"/>
        <w:jc w:val="both"/>
        <w:rPr>
          <w:rFonts w:ascii="Latha" w:hAnsi="Latha" w:cs="Latha"/>
          <w:b/>
          <w:bCs/>
          <w:i/>
          <w:iCs/>
          <w:sz w:val="16"/>
          <w:szCs w:val="16"/>
        </w:rPr>
      </w:pP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Asimismo, informamos que las fotos </w:t>
      </w:r>
      <w:r w:rsidR="007024EB"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y videos </w:t>
      </w: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>de las personas participantes de esta actividad serán expuestas en la</w:t>
      </w:r>
      <w:r w:rsidR="0017661C"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 </w:t>
      </w: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>página web del Ayuntamiento, redes sociales de la Concejalía de Cultura de Ajalvir o cualquier</w:t>
      </w:r>
      <w:r w:rsidR="0017661C"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 </w:t>
      </w: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>medio de comunicación que tenga como fin carácter educativo, cultural y social, en caso contrario se ruega</w:t>
      </w:r>
      <w:r w:rsidR="0017661C"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 </w:t>
      </w:r>
      <w:r w:rsidRPr="007024EB">
        <w:rPr>
          <w:rFonts w:ascii="Latha" w:hAnsi="Latha" w:cs="Latha"/>
          <w:b/>
          <w:bCs/>
          <w:i/>
          <w:iCs/>
          <w:sz w:val="16"/>
          <w:szCs w:val="16"/>
        </w:rPr>
        <w:t xml:space="preserve">dejar constancia al momento de inscribirse su no autorización de exponer sus fotos en redes sociales del </w:t>
      </w:r>
      <w:r w:rsidR="007024EB" w:rsidRPr="007024EB">
        <w:rPr>
          <w:rFonts w:ascii="Latha" w:hAnsi="Latha" w:cs="Latha"/>
          <w:i/>
          <w:iCs/>
          <w:sz w:val="16"/>
          <w:szCs w:val="16"/>
        </w:rPr>
        <w:t>Ayuntamiento de Ajalvir.</w:t>
      </w:r>
    </w:p>
    <w:sectPr w:rsidR="00123BAB" w:rsidRPr="007024EB" w:rsidSect="00F56588">
      <w:headerReference w:type="default" r:id="rId7"/>
      <w:footerReference w:type="default" r:id="rId8"/>
      <w:pgSz w:w="11906" w:h="16838"/>
      <w:pgMar w:top="1440" w:right="1080" w:bottom="1440" w:left="1080" w:header="1162" w:footer="11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D402" w14:textId="77777777" w:rsidR="004D628B" w:rsidRDefault="004D628B">
      <w:r>
        <w:separator/>
      </w:r>
    </w:p>
  </w:endnote>
  <w:endnote w:type="continuationSeparator" w:id="0">
    <w:p w14:paraId="0A8B47AF" w14:textId="77777777" w:rsidR="004D628B" w:rsidRDefault="004D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2DF2" w14:textId="77777777" w:rsidR="00D81414" w:rsidRDefault="00906A85">
    <w:pPr>
      <w:pStyle w:val="Piedepgina"/>
      <w:tabs>
        <w:tab w:val="clear" w:pos="4252"/>
        <w:tab w:val="center" w:pos="5670"/>
      </w:tabs>
    </w:pPr>
    <w:r>
      <w:rPr>
        <w:rFonts w:ascii="Trebuchet MS" w:hAnsi="Trebuchet MS"/>
        <w:color w:val="999999"/>
        <w:sz w:val="17"/>
        <w:szCs w:val="17"/>
      </w:rPr>
      <w:tab/>
    </w:r>
  </w:p>
  <w:p w14:paraId="631D593B" w14:textId="77777777" w:rsidR="00D81414" w:rsidRDefault="004D628B">
    <w:pPr>
      <w:pStyle w:val="Piedepgina"/>
      <w:tabs>
        <w:tab w:val="clear" w:pos="4252"/>
        <w:tab w:val="center" w:pos="5670"/>
      </w:tabs>
    </w:pPr>
  </w:p>
  <w:p w14:paraId="77F50EBD" w14:textId="77777777" w:rsidR="00D81414" w:rsidRDefault="004D628B">
    <w:pPr>
      <w:pStyle w:val="Piedepgina"/>
      <w:tabs>
        <w:tab w:val="clear" w:pos="4252"/>
        <w:tab w:val="center" w:pos="5670"/>
      </w:tabs>
    </w:pPr>
  </w:p>
  <w:p w14:paraId="0F434E7E" w14:textId="77777777" w:rsidR="00D81414" w:rsidRDefault="00906A85">
    <w:pPr>
      <w:pStyle w:val="Piedepgina"/>
      <w:tabs>
        <w:tab w:val="clear" w:pos="4252"/>
        <w:tab w:val="center" w:pos="5670"/>
      </w:tabs>
    </w:pPr>
    <w:r>
      <w:rPr>
        <w:rFonts w:ascii="Trebuchet MS" w:hAnsi="Trebuchet MS"/>
        <w:color w:val="5F5F5F"/>
        <w:sz w:val="17"/>
        <w:szCs w:val="17"/>
      </w:rPr>
      <w:t>C/ Real, 27  -  28864 Ajalvir (Madrid)  - tel. 918 844 047  -  fax 918 844 498  -  cca@villadeajalvir.es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4FD" w14:textId="77777777" w:rsidR="004D628B" w:rsidRDefault="004D628B">
      <w:r>
        <w:rPr>
          <w:color w:val="000000"/>
        </w:rPr>
        <w:separator/>
      </w:r>
    </w:p>
  </w:footnote>
  <w:footnote w:type="continuationSeparator" w:id="0">
    <w:p w14:paraId="7F4FE5D1" w14:textId="77777777" w:rsidR="004D628B" w:rsidRDefault="004D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Ind w:w="-5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37"/>
      <w:gridCol w:w="9181"/>
    </w:tblGrid>
    <w:tr w:rsidR="00D81414" w14:paraId="59FEFA49" w14:textId="77777777">
      <w:trPr>
        <w:cantSplit/>
      </w:trPr>
      <w:tc>
        <w:tcPr>
          <w:tcW w:w="1137" w:type="dxa"/>
          <w:shd w:val="clear" w:color="auto" w:fill="auto"/>
          <w:tcMar>
            <w:top w:w="0" w:type="dxa"/>
            <w:left w:w="57" w:type="dxa"/>
            <w:bottom w:w="0" w:type="dxa"/>
            <w:right w:w="57" w:type="dxa"/>
          </w:tcMar>
        </w:tcPr>
        <w:p w14:paraId="144B12AB" w14:textId="77777777" w:rsidR="00D81414" w:rsidRDefault="00906A85">
          <w:pPr>
            <w:pStyle w:val="Encabezado"/>
            <w:snapToGrid w:val="0"/>
          </w:pPr>
          <w:r>
            <w:rPr>
              <w:noProof/>
            </w:rPr>
            <w:drawing>
              <wp:inline distT="0" distB="0" distL="0" distR="0" wp14:anchorId="7BEA126E" wp14:editId="5DD20471">
                <wp:extent cx="554400" cy="1082155"/>
                <wp:effectExtent l="0" t="0" r="0" b="3695"/>
                <wp:docPr id="1" name="gráfico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400" cy="108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1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tbl>
          <w:tblPr>
            <w:tblW w:w="9181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6819"/>
            <w:gridCol w:w="712"/>
            <w:gridCol w:w="1650"/>
          </w:tblGrid>
          <w:tr w:rsidR="00D81414" w14:paraId="596D6709" w14:textId="77777777">
            <w:trPr>
              <w:cantSplit/>
              <w:trHeight w:val="523"/>
            </w:trPr>
            <w:tc>
              <w:tcPr>
                <w:tcW w:w="6819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1F17D774" w14:textId="77777777" w:rsidR="00D81414" w:rsidRDefault="004D628B">
                <w:pPr>
                  <w:pStyle w:val="Encabezado"/>
                  <w:snapToGrid w:val="0"/>
                </w:pPr>
              </w:p>
            </w:tc>
            <w:tc>
              <w:tcPr>
                <w:tcW w:w="712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70B152DB" w14:textId="77777777" w:rsidR="00D81414" w:rsidRDefault="004D628B">
                <w:pPr>
                  <w:pStyle w:val="Encabezado"/>
                  <w:snapToGrid w:val="0"/>
                </w:pPr>
              </w:p>
            </w:tc>
            <w:tc>
              <w:tcPr>
                <w:tcW w:w="1650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5DC493F8" w14:textId="77777777" w:rsidR="00D81414" w:rsidRDefault="004D628B">
                <w:pPr>
                  <w:pStyle w:val="Encabezado"/>
                  <w:snapToGrid w:val="0"/>
                </w:pPr>
              </w:p>
            </w:tc>
          </w:tr>
          <w:tr w:rsidR="00D81414" w14:paraId="2ADBE122" w14:textId="77777777">
            <w:trPr>
              <w:cantSplit/>
              <w:trHeight w:val="891"/>
            </w:trPr>
            <w:tc>
              <w:tcPr>
                <w:tcW w:w="6819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5516AB38" w14:textId="77777777" w:rsidR="00D81414" w:rsidRDefault="00906A85">
                <w:pPr>
                  <w:pStyle w:val="Encabezado"/>
                  <w:snapToGrid w:val="0"/>
                  <w:rPr>
                    <w:rFonts w:ascii="Trebuchet MS" w:hAnsi="Trebuchet MS"/>
                    <w:color w:val="297BDF"/>
                    <w:spacing w:val="32"/>
                    <w:sz w:val="24"/>
                    <w:szCs w:val="24"/>
                  </w:rPr>
                </w:pPr>
                <w:r>
                  <w:rPr>
                    <w:rFonts w:ascii="Trebuchet MS" w:hAnsi="Trebuchet MS"/>
                    <w:color w:val="297BDF"/>
                    <w:spacing w:val="32"/>
                    <w:sz w:val="24"/>
                    <w:szCs w:val="24"/>
                  </w:rPr>
                  <w:t>Ayuntamiento de la</w:t>
                </w:r>
              </w:p>
              <w:p w14:paraId="61B37336" w14:textId="77777777" w:rsidR="00D81414" w:rsidRDefault="00906A85">
                <w:pPr>
                  <w:pStyle w:val="Encabezado"/>
                  <w:rPr>
                    <w:rFonts w:ascii="Trebuchet MS" w:hAnsi="Trebuchet MS"/>
                    <w:color w:val="297BDF"/>
                    <w:spacing w:val="32"/>
                    <w:sz w:val="24"/>
                    <w:szCs w:val="24"/>
                  </w:rPr>
                </w:pPr>
                <w:r>
                  <w:rPr>
                    <w:rFonts w:ascii="Trebuchet MS" w:hAnsi="Trebuchet MS"/>
                    <w:color w:val="297BDF"/>
                    <w:spacing w:val="32"/>
                    <w:sz w:val="24"/>
                    <w:szCs w:val="24"/>
                  </w:rPr>
                  <w:t>Villa de Ajalvir</w:t>
                </w:r>
              </w:p>
            </w:tc>
            <w:tc>
              <w:tcPr>
                <w:tcW w:w="712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3C57BFBA" w14:textId="77777777" w:rsidR="00D81414" w:rsidRDefault="004D628B">
                <w:pPr>
                  <w:pStyle w:val="Encabezado"/>
                  <w:snapToGrid w:val="0"/>
                </w:pPr>
              </w:p>
            </w:tc>
            <w:tc>
              <w:tcPr>
                <w:tcW w:w="1650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0D6305A2" w14:textId="77777777" w:rsidR="00D81414" w:rsidRDefault="004D628B">
                <w:pPr>
                  <w:pStyle w:val="Encabezado"/>
                  <w:snapToGrid w:val="0"/>
                </w:pPr>
              </w:p>
            </w:tc>
          </w:tr>
          <w:tr w:rsidR="00D81414" w14:paraId="09E8EABB" w14:textId="77777777">
            <w:trPr>
              <w:cantSplit/>
            </w:trPr>
            <w:tc>
              <w:tcPr>
                <w:tcW w:w="6819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5058A18E" w14:textId="77777777" w:rsidR="00D81414" w:rsidRDefault="00906A85">
                <w:pPr>
                  <w:pStyle w:val="Encabezado"/>
                  <w:snapToGrid w:val="0"/>
                  <w:rPr>
                    <w:rFonts w:ascii="Trebuchet MS" w:hAnsi="Trebuchet MS"/>
                    <w:i/>
                    <w:color w:val="297BDF"/>
                  </w:rPr>
                </w:pPr>
                <w:r>
                  <w:rPr>
                    <w:rFonts w:ascii="Trebuchet MS" w:hAnsi="Trebuchet MS"/>
                    <w:i/>
                    <w:color w:val="297BDF"/>
                  </w:rPr>
                  <w:t>Casa de la Cultura</w:t>
                </w:r>
              </w:p>
            </w:tc>
            <w:tc>
              <w:tcPr>
                <w:tcW w:w="712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733A9402" w14:textId="77777777" w:rsidR="00D81414" w:rsidRDefault="004D628B">
                <w:pPr>
                  <w:pStyle w:val="Encabezado"/>
                  <w:snapToGrid w:val="0"/>
                </w:pPr>
              </w:p>
            </w:tc>
            <w:tc>
              <w:tcPr>
                <w:tcW w:w="1650" w:type="dxa"/>
                <w:shd w:val="clear" w:color="auto" w:fill="auto"/>
                <w:tcMar>
                  <w:top w:w="0" w:type="dxa"/>
                  <w:left w:w="57" w:type="dxa"/>
                  <w:bottom w:w="0" w:type="dxa"/>
                  <w:right w:w="57" w:type="dxa"/>
                </w:tcMar>
              </w:tcPr>
              <w:p w14:paraId="294CFF3F" w14:textId="77777777" w:rsidR="00D81414" w:rsidRDefault="004D628B">
                <w:pPr>
                  <w:pStyle w:val="Encabezado"/>
                  <w:snapToGrid w:val="0"/>
                </w:pPr>
              </w:p>
            </w:tc>
          </w:tr>
        </w:tbl>
        <w:p w14:paraId="4781CF6A" w14:textId="77777777" w:rsidR="00D81414" w:rsidRDefault="004D628B"/>
      </w:tc>
    </w:tr>
  </w:tbl>
  <w:p w14:paraId="25D4A820" w14:textId="77777777" w:rsidR="00D81414" w:rsidRDefault="004D6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3DFA"/>
    <w:multiLevelType w:val="multilevel"/>
    <w:tmpl w:val="C22218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A42C7B"/>
    <w:multiLevelType w:val="hybridMultilevel"/>
    <w:tmpl w:val="34F870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C3"/>
    <w:rsid w:val="00000406"/>
    <w:rsid w:val="00123BAB"/>
    <w:rsid w:val="00167288"/>
    <w:rsid w:val="0017661C"/>
    <w:rsid w:val="0019413D"/>
    <w:rsid w:val="00285437"/>
    <w:rsid w:val="00350DD8"/>
    <w:rsid w:val="0043585F"/>
    <w:rsid w:val="004A66C1"/>
    <w:rsid w:val="004D628B"/>
    <w:rsid w:val="00577C18"/>
    <w:rsid w:val="007024EB"/>
    <w:rsid w:val="00860369"/>
    <w:rsid w:val="008D7C81"/>
    <w:rsid w:val="00906A85"/>
    <w:rsid w:val="00960DB2"/>
    <w:rsid w:val="009D2C14"/>
    <w:rsid w:val="00A3140D"/>
    <w:rsid w:val="00A557F3"/>
    <w:rsid w:val="00AB2A7B"/>
    <w:rsid w:val="00B6385E"/>
    <w:rsid w:val="00BF3B19"/>
    <w:rsid w:val="00CD21C3"/>
    <w:rsid w:val="00D46EF2"/>
    <w:rsid w:val="00F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3A89"/>
  <w15:docId w15:val="{FD64F9DA-B9E5-4D42-8069-644FA344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64" w:lineRule="auto"/>
      <w:ind w:left="1134"/>
      <w:jc w:val="both"/>
    </w:pPr>
    <w:rPr>
      <w:rFonts w:ascii="MS Reference Sans Serif" w:eastAsia="Times New Roman" w:hAnsi="MS Reference Sans Serif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Textbody"/>
    <w:rPr>
      <w:rFonts w:cs="Tahoma"/>
    </w:rPr>
  </w:style>
  <w:style w:type="paragraph" w:styleId="Encabezado">
    <w:name w:val="header"/>
    <w:pPr>
      <w:widowControl/>
      <w:tabs>
        <w:tab w:val="center" w:pos="4252"/>
        <w:tab w:val="right" w:pos="8504"/>
      </w:tabs>
      <w:suppressAutoHyphens/>
    </w:pPr>
    <w:rPr>
      <w:rFonts w:ascii="MS Reference Sans Serif" w:eastAsia="Times New Roman" w:hAnsi="MS Reference Sans Serif" w:cs="Times New Roman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Textoennegrita">
    <w:name w:val="Strong"/>
    <w:basedOn w:val="Fuentedeprrafopredeter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7C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 Acosta Rubio</dc:creator>
  <cp:lastModifiedBy>José Manuel Villaescusa Fernández</cp:lastModifiedBy>
  <cp:revision>2</cp:revision>
  <cp:lastPrinted>2021-03-23T09:16:00Z</cp:lastPrinted>
  <dcterms:created xsi:type="dcterms:W3CDTF">2022-03-09T07:27:00Z</dcterms:created>
  <dcterms:modified xsi:type="dcterms:W3CDTF">2022-03-09T07:27:00Z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